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AD" w:rsidRPr="00662FD9" w:rsidRDefault="005C327B" w:rsidP="007D61A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IS</w:t>
      </w:r>
      <w:r w:rsidRPr="005C327B">
        <w:rPr>
          <w:sz w:val="24"/>
          <w:szCs w:val="24"/>
          <w:u w:val="single"/>
        </w:rPr>
        <w:t xml:space="preserve"> 3213</w:t>
      </w:r>
      <w:r w:rsidR="007D61AD" w:rsidRPr="00A0393D">
        <w:rPr>
          <w:sz w:val="24"/>
          <w:szCs w:val="24"/>
          <w:u w:val="single"/>
          <w:lang w:val="kk-KZ"/>
        </w:rPr>
        <w:t xml:space="preserve"> </w:t>
      </w:r>
      <w:r w:rsidR="007D61AD" w:rsidRPr="00A0393D">
        <w:rPr>
          <w:sz w:val="24"/>
          <w:szCs w:val="24"/>
          <w:u w:val="single"/>
        </w:rPr>
        <w:t>Инженерные системы</w:t>
      </w:r>
    </w:p>
    <w:p w:rsidR="007E28F4" w:rsidRDefault="007E28F4" w:rsidP="007D61AD">
      <w:pPr>
        <w:jc w:val="center"/>
        <w:rPr>
          <w:sz w:val="24"/>
          <w:szCs w:val="24"/>
          <w:u w:val="single"/>
        </w:rPr>
      </w:pPr>
    </w:p>
    <w:p w:rsidR="007D61AD" w:rsidRPr="00A0393D" w:rsidRDefault="000E2D7C" w:rsidP="007D61AD">
      <w:pPr>
        <w:jc w:val="center"/>
        <w:rPr>
          <w:sz w:val="24"/>
          <w:szCs w:val="24"/>
          <w:u w:val="single"/>
        </w:rPr>
      </w:pPr>
      <w:r w:rsidRPr="00A0393D">
        <w:rPr>
          <w:sz w:val="24"/>
          <w:szCs w:val="24"/>
          <w:u w:val="single"/>
        </w:rPr>
        <w:t xml:space="preserve">3 курс, 5 семестр </w:t>
      </w:r>
      <w:r w:rsidR="007D61AD" w:rsidRPr="00A0393D">
        <w:rPr>
          <w:sz w:val="24"/>
          <w:szCs w:val="24"/>
          <w:u w:val="single"/>
        </w:rPr>
        <w:t xml:space="preserve"> 2018-2019 г.г.</w:t>
      </w:r>
    </w:p>
    <w:p w:rsidR="007D61AD" w:rsidRPr="00A0393D" w:rsidRDefault="007D61AD" w:rsidP="007D61AD">
      <w:pPr>
        <w:jc w:val="center"/>
        <w:rPr>
          <w:sz w:val="24"/>
          <w:szCs w:val="24"/>
          <w:u w:val="single"/>
        </w:rPr>
      </w:pPr>
    </w:p>
    <w:p w:rsidR="00F06CA8" w:rsidRPr="00A0393D" w:rsidRDefault="007D61AD" w:rsidP="00A0393D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A0393D">
        <w:rPr>
          <w:b w:val="0"/>
          <w:color w:val="000000"/>
          <w:sz w:val="24"/>
          <w:szCs w:val="24"/>
        </w:rPr>
        <w:t xml:space="preserve">Дисциплина </w:t>
      </w:r>
      <w:r w:rsidRPr="00A0393D">
        <w:rPr>
          <w:b w:val="0"/>
          <w:color w:val="000000"/>
          <w:spacing w:val="9"/>
          <w:sz w:val="24"/>
          <w:szCs w:val="24"/>
        </w:rPr>
        <w:t>«Инженерные системы</w:t>
      </w:r>
      <w:r w:rsidRPr="00A0393D">
        <w:rPr>
          <w:b w:val="0"/>
          <w:color w:val="000000"/>
          <w:spacing w:val="5"/>
          <w:sz w:val="24"/>
          <w:szCs w:val="24"/>
        </w:rPr>
        <w:t xml:space="preserve">» </w:t>
      </w:r>
      <w:r w:rsidRPr="00A0393D">
        <w:rPr>
          <w:b w:val="0"/>
          <w:color w:val="000000"/>
          <w:sz w:val="24"/>
          <w:szCs w:val="24"/>
        </w:rPr>
        <w:t>относится к базовым дисциплинам и обеспечивает логическую взаимосвязь между дисциплинами изученными ранее и дисциплинами профильного цикла специальности. Я</w:t>
      </w:r>
      <w:r w:rsidRPr="00A0393D">
        <w:rPr>
          <w:b w:val="0"/>
          <w:sz w:val="24"/>
          <w:szCs w:val="24"/>
        </w:rPr>
        <w:t xml:space="preserve">вляется комплексной и включает в себя основные положения и разделы </w:t>
      </w:r>
      <w:r w:rsidRPr="00A0393D">
        <w:rPr>
          <w:b w:val="0"/>
          <w:noProof/>
          <w:sz w:val="24"/>
          <w:szCs w:val="24"/>
        </w:rPr>
        <w:t xml:space="preserve">по проектированию </w:t>
      </w:r>
      <w:r w:rsidRPr="00A0393D">
        <w:rPr>
          <w:b w:val="0"/>
          <w:sz w:val="24"/>
          <w:szCs w:val="24"/>
        </w:rPr>
        <w:t xml:space="preserve"> и монтажу инженерных сетей и оборудования водопровода, канализации, тепловых и газовых сетей, а так же санитарно-технического и инженерного оборудования различных зданий. </w:t>
      </w:r>
    </w:p>
    <w:p w:rsidR="001A6338" w:rsidRPr="00A0393D" w:rsidRDefault="000E2D7C" w:rsidP="00A0393D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 w:val="0"/>
          <w:sz w:val="24"/>
          <w:szCs w:val="24"/>
        </w:rPr>
      </w:pPr>
      <w:r w:rsidRPr="00BC29BD">
        <w:rPr>
          <w:b w:val="0"/>
          <w:sz w:val="24"/>
          <w:szCs w:val="24"/>
        </w:rPr>
        <w:t xml:space="preserve">3 </w:t>
      </w:r>
      <w:r w:rsidRPr="00A0393D">
        <w:rPr>
          <w:b w:val="0"/>
          <w:sz w:val="24"/>
          <w:szCs w:val="24"/>
        </w:rPr>
        <w:t>кредита</w:t>
      </w:r>
    </w:p>
    <w:p w:rsidR="007D61AD" w:rsidRPr="00A0393D" w:rsidRDefault="007D61AD" w:rsidP="00A0393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Целью преподавания  дисциплины является подготовка специалиста, владеющего широким спектром знаний в области проектирования и эксплуатации инженерных систем, сетей и оборудования, предназначенных для осуществления безопасной жизнедеятельности. </w:t>
      </w:r>
    </w:p>
    <w:p w:rsidR="007D61AD" w:rsidRPr="00A0393D" w:rsidRDefault="007D61AD" w:rsidP="00A0393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В результате изучения данной дисциплины студенты должны</w:t>
      </w:r>
      <w:r w:rsidR="00F06CA8" w:rsidRPr="00A0393D">
        <w:rPr>
          <w:sz w:val="24"/>
          <w:szCs w:val="24"/>
        </w:rPr>
        <w:t xml:space="preserve"> </w:t>
      </w:r>
      <w:r w:rsidRPr="00A0393D">
        <w:rPr>
          <w:color w:val="000000"/>
          <w:sz w:val="24"/>
          <w:szCs w:val="24"/>
        </w:rPr>
        <w:t xml:space="preserve">уметь: </w:t>
      </w:r>
    </w:p>
    <w:p w:rsidR="007D61AD" w:rsidRPr="00A0393D" w:rsidRDefault="007D61AD" w:rsidP="00A0393D">
      <w:pPr>
        <w:pStyle w:val="a6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- </w:t>
      </w:r>
      <w:r w:rsidRPr="00A0393D">
        <w:rPr>
          <w:sz w:val="24"/>
          <w:szCs w:val="24"/>
        </w:rPr>
        <w:t>производить расчет и подбирать инженерное оборудование внутреннего водоснабжения, канализации, отопления, вентиляции, горячего водоснабжения;</w:t>
      </w:r>
    </w:p>
    <w:p w:rsidR="007D61AD" w:rsidRPr="00A0393D" w:rsidRDefault="007D61AD" w:rsidP="00A0393D">
      <w:pPr>
        <w:pStyle w:val="a6"/>
        <w:tabs>
          <w:tab w:val="left" w:pos="851"/>
        </w:tabs>
        <w:spacing w:after="0"/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 xml:space="preserve">- использовать современные технологии в проектировании инженерных систем зданий и сооружений. </w:t>
      </w:r>
    </w:p>
    <w:p w:rsidR="007D61AD" w:rsidRPr="00A0393D" w:rsidRDefault="007D61AD" w:rsidP="00A0393D">
      <w:pPr>
        <w:tabs>
          <w:tab w:val="left" w:pos="2100"/>
        </w:tabs>
        <w:ind w:firstLine="567"/>
        <w:jc w:val="both"/>
        <w:rPr>
          <w:bCs/>
          <w:color w:val="000000"/>
          <w:sz w:val="24"/>
          <w:szCs w:val="24"/>
        </w:rPr>
      </w:pPr>
      <w:r w:rsidRPr="00A0393D">
        <w:rPr>
          <w:bCs/>
          <w:color w:val="000000"/>
          <w:sz w:val="24"/>
          <w:szCs w:val="24"/>
        </w:rPr>
        <w:t xml:space="preserve">знать: </w:t>
      </w:r>
      <w:r w:rsidRPr="00A0393D">
        <w:rPr>
          <w:bCs/>
          <w:color w:val="000000"/>
          <w:sz w:val="24"/>
          <w:szCs w:val="24"/>
        </w:rPr>
        <w:tab/>
      </w:r>
    </w:p>
    <w:p w:rsidR="007D61AD" w:rsidRPr="00A0393D" w:rsidRDefault="007D61AD" w:rsidP="00A0393D">
      <w:pPr>
        <w:ind w:firstLine="567"/>
        <w:jc w:val="both"/>
        <w:rPr>
          <w:color w:val="000000"/>
          <w:sz w:val="24"/>
          <w:szCs w:val="24"/>
        </w:rPr>
      </w:pPr>
      <w:r w:rsidRPr="00A0393D">
        <w:rPr>
          <w:bCs/>
          <w:color w:val="000000"/>
          <w:sz w:val="24"/>
          <w:szCs w:val="24"/>
        </w:rPr>
        <w:t xml:space="preserve">- основы  </w:t>
      </w:r>
      <w:r w:rsidRPr="00A0393D">
        <w:rPr>
          <w:color w:val="000000"/>
          <w:sz w:val="24"/>
          <w:szCs w:val="24"/>
        </w:rPr>
        <w:t xml:space="preserve">инженерных систем, сетей и оборудования; </w:t>
      </w:r>
    </w:p>
    <w:p w:rsidR="007D61AD" w:rsidRPr="00A0393D" w:rsidRDefault="007D61AD" w:rsidP="00A0393D">
      <w:pPr>
        <w:ind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- их устройство и принцип действия; </w:t>
      </w:r>
    </w:p>
    <w:p w:rsidR="007D61AD" w:rsidRPr="00A0393D" w:rsidRDefault="007D61AD" w:rsidP="00A0393D">
      <w:pPr>
        <w:ind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- типовые схемы и конструкции элементов; </w:t>
      </w:r>
    </w:p>
    <w:p w:rsidR="007D61AD" w:rsidRPr="00A0393D" w:rsidRDefault="007D61AD" w:rsidP="00A0393D">
      <w:pPr>
        <w:ind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- правила </w:t>
      </w:r>
      <w:r w:rsidRPr="00A0393D">
        <w:rPr>
          <w:bCs/>
          <w:color w:val="000000"/>
          <w:sz w:val="24"/>
          <w:szCs w:val="24"/>
        </w:rPr>
        <w:t xml:space="preserve">эксплуатации и </w:t>
      </w:r>
      <w:r w:rsidRPr="00A0393D">
        <w:rPr>
          <w:color w:val="000000"/>
          <w:sz w:val="24"/>
          <w:szCs w:val="24"/>
        </w:rPr>
        <w:t>безопасности  при их обслуживании;</w:t>
      </w:r>
    </w:p>
    <w:p w:rsidR="007D61AD" w:rsidRPr="00A0393D" w:rsidRDefault="007D61AD" w:rsidP="00A0393D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Формируемые компетенции:</w:t>
      </w:r>
    </w:p>
    <w:p w:rsidR="007D61AD" w:rsidRPr="00A0393D" w:rsidRDefault="007D61AD" w:rsidP="00A0393D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- знание и понимание физического смысла явлений гидравлики и термодинамики и санитарно-техническое значение инженерных систем;</w:t>
      </w:r>
    </w:p>
    <w:p w:rsidR="007D61AD" w:rsidRPr="00A0393D" w:rsidRDefault="007D61AD" w:rsidP="00A0393D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- применение знаний и понимание при проектировании, монтаже и эксплуатации систем водоснабжения, канализации, теплогазоснабжения, отопления, вентиляции и кондиционирования воздуха</w:t>
      </w:r>
    </w:p>
    <w:p w:rsidR="00A0393D" w:rsidRDefault="007D61AD" w:rsidP="00A0393D">
      <w:pPr>
        <w:ind w:firstLine="567"/>
        <w:jc w:val="both"/>
        <w:rPr>
          <w:sz w:val="24"/>
          <w:szCs w:val="24"/>
          <w:lang w:val="kk-KZ"/>
        </w:rPr>
      </w:pPr>
      <w:r w:rsidRPr="00A0393D">
        <w:rPr>
          <w:color w:val="000000"/>
          <w:sz w:val="24"/>
          <w:szCs w:val="24"/>
        </w:rPr>
        <w:t xml:space="preserve">5) </w:t>
      </w:r>
      <w:r w:rsidRPr="00A0393D">
        <w:rPr>
          <w:sz w:val="24"/>
          <w:szCs w:val="24"/>
        </w:rPr>
        <w:t xml:space="preserve">Содержание: </w:t>
      </w:r>
      <w:r w:rsidR="00A0393D" w:rsidRPr="007D333D">
        <w:rPr>
          <w:sz w:val="24"/>
          <w:szCs w:val="24"/>
        </w:rPr>
        <w:t>Тематический план изучения дисциплины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051"/>
        <w:gridCol w:w="708"/>
        <w:gridCol w:w="750"/>
        <w:gridCol w:w="664"/>
        <w:gridCol w:w="698"/>
        <w:gridCol w:w="1102"/>
      </w:tblGrid>
      <w:tr w:rsidR="007D61AD" w:rsidRPr="00A0393D" w:rsidTr="00EA7537">
        <w:tc>
          <w:tcPr>
            <w:tcW w:w="567" w:type="dxa"/>
            <w:vMerge w:val="restart"/>
            <w:vAlign w:val="center"/>
          </w:tcPr>
          <w:p w:rsidR="007D61AD" w:rsidRPr="00A0393D" w:rsidRDefault="007D61AD" w:rsidP="00EA753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№ п/п</w:t>
            </w:r>
          </w:p>
        </w:tc>
        <w:tc>
          <w:tcPr>
            <w:tcW w:w="5051" w:type="dxa"/>
            <w:vMerge w:val="restart"/>
            <w:vAlign w:val="center"/>
          </w:tcPr>
          <w:p w:rsidR="007D61AD" w:rsidRPr="00A0393D" w:rsidRDefault="007D61AD" w:rsidP="00EA7537">
            <w:pPr>
              <w:jc w:val="center"/>
              <w:rPr>
                <w:bCs/>
                <w:sz w:val="24"/>
                <w:szCs w:val="24"/>
              </w:rPr>
            </w:pPr>
            <w:r w:rsidRPr="00A0393D">
              <w:rPr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22" w:type="dxa"/>
            <w:gridSpan w:val="3"/>
          </w:tcPr>
          <w:p w:rsidR="007D61AD" w:rsidRPr="00A0393D" w:rsidRDefault="007D61AD" w:rsidP="00EA7537">
            <w:pPr>
              <w:jc w:val="both"/>
              <w:rPr>
                <w:sz w:val="24"/>
                <w:szCs w:val="24"/>
              </w:rPr>
            </w:pPr>
            <w:r w:rsidRPr="00A0393D">
              <w:rPr>
                <w:bCs/>
                <w:sz w:val="24"/>
                <w:szCs w:val="24"/>
              </w:rPr>
              <w:t>Кол-во ауд. часов по видам занятий</w:t>
            </w:r>
          </w:p>
        </w:tc>
        <w:tc>
          <w:tcPr>
            <w:tcW w:w="1800" w:type="dxa"/>
            <w:gridSpan w:val="2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СРС</w:t>
            </w:r>
          </w:p>
        </w:tc>
      </w:tr>
      <w:tr w:rsidR="007D61AD" w:rsidRPr="00A0393D" w:rsidTr="00EA7537">
        <w:tc>
          <w:tcPr>
            <w:tcW w:w="567" w:type="dxa"/>
            <w:vMerge/>
          </w:tcPr>
          <w:p w:rsidR="007D61AD" w:rsidRPr="00A0393D" w:rsidRDefault="007D61AD" w:rsidP="00EA75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vMerge/>
          </w:tcPr>
          <w:p w:rsidR="007D61AD" w:rsidRPr="00A0393D" w:rsidRDefault="007D61AD" w:rsidP="00EA75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ind w:left="-106" w:right="-112"/>
              <w:jc w:val="center"/>
              <w:rPr>
                <w:bCs/>
                <w:sz w:val="24"/>
                <w:szCs w:val="24"/>
              </w:rPr>
            </w:pPr>
            <w:r w:rsidRPr="00A0393D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bCs/>
                <w:sz w:val="24"/>
                <w:szCs w:val="24"/>
              </w:rPr>
            </w:pPr>
            <w:r w:rsidRPr="00A0393D">
              <w:rPr>
                <w:bCs/>
                <w:sz w:val="24"/>
                <w:szCs w:val="24"/>
              </w:rPr>
              <w:t>прак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bCs/>
                <w:sz w:val="24"/>
                <w:szCs w:val="24"/>
              </w:rPr>
            </w:pPr>
            <w:r w:rsidRPr="00A0393D">
              <w:rPr>
                <w:bCs/>
                <w:sz w:val="24"/>
                <w:szCs w:val="24"/>
              </w:rPr>
              <w:t>лаб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suppressAutoHyphens/>
              <w:autoSpaceDE w:val="0"/>
              <w:autoSpaceDN w:val="0"/>
              <w:adjustRightInd w:val="0"/>
              <w:ind w:left="-130" w:right="-108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Всего</w:t>
            </w:r>
          </w:p>
          <w:p w:rsidR="007D61AD" w:rsidRPr="00A0393D" w:rsidRDefault="007D61AD" w:rsidP="00EA753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suppressAutoHyphens/>
              <w:autoSpaceDE w:val="0"/>
              <w:autoSpaceDN w:val="0"/>
              <w:adjustRightInd w:val="0"/>
              <w:ind w:left="-38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в том числе СРСП</w:t>
            </w:r>
          </w:p>
        </w:tc>
      </w:tr>
      <w:tr w:rsidR="007D61AD" w:rsidRPr="00A0393D" w:rsidTr="00EA7537">
        <w:trPr>
          <w:trHeight w:val="544"/>
        </w:trPr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</w:t>
            </w:r>
          </w:p>
        </w:tc>
        <w:tc>
          <w:tcPr>
            <w:tcW w:w="5051" w:type="dxa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Водоснабжение. Системы и схемы водоснабжения. Водопроводные сети.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Источники водоснабжения и водозаборные сооружения. Насосные станции.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3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Водоснабжение зданий. Хозяйственно-питьевое водоснабжение.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Внутренняя канализация зданий и сооружений. Классификация систем и схем канализации зданий.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rPr>
          <w:trHeight w:val="824"/>
        </w:trPr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5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Канализация и санитарная очистка городов. Системы и схемы оборудования канализации населенных мест.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6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Теплоснабжение. Виды теплоты. Классификация систем теплоснабжения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7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Отопление зданий и сооружений. </w:t>
            </w:r>
            <w:r w:rsidRPr="00A0393D">
              <w:rPr>
                <w:sz w:val="24"/>
                <w:szCs w:val="24"/>
              </w:rPr>
              <w:lastRenderedPageBreak/>
              <w:t xml:space="preserve">Классификация систем отопления зданий. Отопительные приборы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9</w:t>
            </w:r>
          </w:p>
        </w:tc>
        <w:tc>
          <w:tcPr>
            <w:tcW w:w="5051" w:type="dxa"/>
            <w:vAlign w:val="center"/>
          </w:tcPr>
          <w:p w:rsidR="007D61AD" w:rsidRPr="00A0393D" w:rsidRDefault="007D61AD" w:rsidP="00EA7537">
            <w:pPr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 xml:space="preserve">Вентиляция и кондиционирование воздуха зданий. 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</w:t>
            </w:r>
          </w:p>
        </w:tc>
      </w:tr>
      <w:tr w:rsidR="007D61AD" w:rsidRPr="00A0393D" w:rsidTr="00EA7537">
        <w:tc>
          <w:tcPr>
            <w:tcW w:w="567" w:type="dxa"/>
            <w:vAlign w:val="center"/>
          </w:tcPr>
          <w:p w:rsidR="007D61AD" w:rsidRPr="00A0393D" w:rsidRDefault="007D61AD" w:rsidP="00EA7537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5051" w:type="dxa"/>
            <w:vAlign w:val="center"/>
          </w:tcPr>
          <w:p w:rsidR="007D61AD" w:rsidRPr="00A0393D" w:rsidRDefault="007D61AD" w:rsidP="00A0393D">
            <w:pPr>
              <w:pStyle w:val="a8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В</w:t>
            </w:r>
            <w:r w:rsidR="00A0393D">
              <w:rPr>
                <w:sz w:val="24"/>
                <w:szCs w:val="24"/>
              </w:rPr>
              <w:t>сего</w:t>
            </w:r>
            <w:r w:rsidRPr="00A0393D">
              <w:rPr>
                <w:sz w:val="24"/>
                <w:szCs w:val="24"/>
              </w:rPr>
              <w:t xml:space="preserve"> 135 (3 кредита)</w:t>
            </w:r>
          </w:p>
        </w:tc>
        <w:tc>
          <w:tcPr>
            <w:tcW w:w="708" w:type="dxa"/>
            <w:vAlign w:val="center"/>
          </w:tcPr>
          <w:p w:rsidR="007D61AD" w:rsidRPr="00A0393D" w:rsidRDefault="007D61AD" w:rsidP="00EA753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 w:rsidR="007D61AD" w:rsidRPr="00A0393D" w:rsidRDefault="007D61AD" w:rsidP="00EA753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30</w:t>
            </w:r>
          </w:p>
        </w:tc>
        <w:tc>
          <w:tcPr>
            <w:tcW w:w="664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vAlign w:val="center"/>
          </w:tcPr>
          <w:p w:rsidR="007D61AD" w:rsidRPr="00A0393D" w:rsidRDefault="007D61AD" w:rsidP="00EA7537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7D61AD" w:rsidRPr="00A0393D" w:rsidRDefault="007D61AD" w:rsidP="00EA7537">
            <w:pPr>
              <w:jc w:val="center"/>
              <w:rPr>
                <w:sz w:val="24"/>
                <w:szCs w:val="24"/>
              </w:rPr>
            </w:pPr>
            <w:r w:rsidRPr="00A0393D">
              <w:rPr>
                <w:sz w:val="24"/>
                <w:szCs w:val="24"/>
              </w:rPr>
              <w:t>22,5</w:t>
            </w:r>
          </w:p>
        </w:tc>
      </w:tr>
    </w:tbl>
    <w:p w:rsidR="007A5A1D" w:rsidRDefault="007A5A1D" w:rsidP="00F06CA8">
      <w:pPr>
        <w:ind w:firstLine="708"/>
        <w:jc w:val="both"/>
        <w:rPr>
          <w:sz w:val="24"/>
          <w:szCs w:val="24"/>
        </w:rPr>
      </w:pPr>
    </w:p>
    <w:p w:rsidR="007D61AD" w:rsidRPr="00A0393D" w:rsidRDefault="007D61AD" w:rsidP="00F06CA8">
      <w:pPr>
        <w:ind w:firstLine="708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6)  Пререквизиты:</w:t>
      </w:r>
    </w:p>
    <w:p w:rsidR="001A6338" w:rsidRPr="00A0393D" w:rsidRDefault="007D61AD" w:rsidP="00F06CA8">
      <w:pPr>
        <w:pStyle w:val="2"/>
        <w:spacing w:after="0" w:line="240" w:lineRule="auto"/>
        <w:ind w:left="0" w:firstLine="728"/>
        <w:jc w:val="both"/>
        <w:rPr>
          <w:color w:val="000000"/>
          <w:sz w:val="24"/>
          <w:szCs w:val="24"/>
        </w:rPr>
      </w:pPr>
      <w:r w:rsidRPr="00A0393D">
        <w:rPr>
          <w:sz w:val="24"/>
          <w:szCs w:val="24"/>
        </w:rPr>
        <w:t xml:space="preserve">Для освоения данной дисциплины необходимы знания, умения и навыки приобретённые при изучении следующих дисциплин: </w:t>
      </w:r>
      <w:r w:rsidRPr="00A0393D">
        <w:rPr>
          <w:color w:val="000000"/>
          <w:sz w:val="24"/>
          <w:szCs w:val="24"/>
        </w:rPr>
        <w:t xml:space="preserve"> </w:t>
      </w:r>
      <w:r w:rsidRPr="00A0393D">
        <w:rPr>
          <w:sz w:val="24"/>
          <w:szCs w:val="24"/>
        </w:rPr>
        <w:t>«Инженерная графика», «Строительные материалы», «Архитектура промышленных зданий», «Геодезия».</w:t>
      </w:r>
      <w:r w:rsidRPr="00A0393D">
        <w:rPr>
          <w:color w:val="000000"/>
          <w:sz w:val="24"/>
          <w:szCs w:val="24"/>
        </w:rPr>
        <w:t xml:space="preserve"> </w:t>
      </w:r>
    </w:p>
    <w:p w:rsidR="00E34845" w:rsidRPr="00A0393D" w:rsidRDefault="007D61AD" w:rsidP="00E34845">
      <w:pPr>
        <w:ind w:firstLine="720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7) </w:t>
      </w:r>
      <w:r w:rsidR="00E34845" w:rsidRPr="00A0393D">
        <w:rPr>
          <w:color w:val="000000"/>
          <w:sz w:val="24"/>
          <w:szCs w:val="24"/>
        </w:rPr>
        <w:t xml:space="preserve">Основной учебник: </w:t>
      </w:r>
    </w:p>
    <w:p w:rsidR="00E34845" w:rsidRPr="00A0393D" w:rsidRDefault="00E34845" w:rsidP="00A0393D">
      <w:pPr>
        <w:pStyle w:val="a3"/>
        <w:numPr>
          <w:ilvl w:val="0"/>
          <w:numId w:val="3"/>
        </w:numPr>
        <w:ind w:left="0" w:firstLine="567"/>
        <w:jc w:val="both"/>
        <w:rPr>
          <w:noProof/>
          <w:sz w:val="24"/>
          <w:szCs w:val="24"/>
        </w:rPr>
      </w:pPr>
      <w:r w:rsidRPr="00A0393D">
        <w:rPr>
          <w:noProof/>
          <w:sz w:val="24"/>
          <w:szCs w:val="24"/>
        </w:rPr>
        <w:t xml:space="preserve"> Бейербах В.А. Инженерные сети, подготовка территорий и зданий. – Ростов-на-дону: Феникс, 2009. – 640 с.</w:t>
      </w:r>
    </w:p>
    <w:p w:rsidR="00E34845" w:rsidRPr="00A0393D" w:rsidRDefault="00E34845" w:rsidP="00A0393D">
      <w:pPr>
        <w:pStyle w:val="a3"/>
        <w:numPr>
          <w:ilvl w:val="0"/>
          <w:numId w:val="3"/>
        </w:numPr>
        <w:shd w:val="clear" w:color="auto" w:fill="FFFFFF"/>
        <w:tabs>
          <w:tab w:val="left" w:pos="310"/>
        </w:tabs>
        <w:spacing w:before="7" w:line="317" w:lineRule="exact"/>
        <w:ind w:left="0"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 xml:space="preserve"> </w:t>
      </w:r>
      <w:r w:rsidRPr="00A0393D">
        <w:rPr>
          <w:bCs/>
          <w:color w:val="000000"/>
          <w:sz w:val="24"/>
          <w:szCs w:val="24"/>
          <w:shd w:val="clear" w:color="auto" w:fill="FFFFFF"/>
        </w:rPr>
        <w:t>СП РК 4.01-101-2012 Внутренний водопровод и канализация зданий и сооружений</w:t>
      </w:r>
      <w:r w:rsidRPr="00A0393D">
        <w:rPr>
          <w:sz w:val="24"/>
          <w:szCs w:val="24"/>
        </w:rPr>
        <w:t xml:space="preserve"> – Комитет по делам стр-ва Министерства индустрии и торговли РК, Астана, 2013. - 60 с.</w:t>
      </w:r>
    </w:p>
    <w:p w:rsidR="00E34845" w:rsidRPr="00A0393D" w:rsidRDefault="00E34845" w:rsidP="00A0393D">
      <w:pPr>
        <w:pStyle w:val="a3"/>
        <w:numPr>
          <w:ilvl w:val="0"/>
          <w:numId w:val="3"/>
        </w:numPr>
        <w:ind w:left="0"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 xml:space="preserve"> Калицун В.И., Кедров В.С., Ласков Ю.М. Гидравлика, водоснабжение и канализация. – М.: Стройиздат, 2014. – 397с.</w:t>
      </w:r>
    </w:p>
    <w:p w:rsidR="00E34845" w:rsidRPr="00A0393D" w:rsidRDefault="00E34845" w:rsidP="007D61AD">
      <w:pPr>
        <w:pStyle w:val="2"/>
        <w:spacing w:after="0" w:line="240" w:lineRule="auto"/>
        <w:ind w:left="0" w:firstLine="728"/>
        <w:jc w:val="both"/>
        <w:rPr>
          <w:noProof/>
          <w:sz w:val="24"/>
          <w:szCs w:val="24"/>
        </w:rPr>
      </w:pPr>
      <w:r w:rsidRPr="00A0393D">
        <w:rPr>
          <w:noProof/>
          <w:sz w:val="24"/>
          <w:szCs w:val="24"/>
        </w:rPr>
        <w:t xml:space="preserve">8) Дополнительная литература: </w:t>
      </w:r>
    </w:p>
    <w:p w:rsidR="00E34845" w:rsidRPr="00A0393D" w:rsidRDefault="00E34845" w:rsidP="00A0393D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 xml:space="preserve">Яковлев С.В., Воронов Ю.В. Водоотведение и очистка сточных вод: Учебник для вузов. – Изд. 3-е, доп. и перераб. – </w:t>
      </w:r>
      <w:r w:rsidR="00F06CA8" w:rsidRPr="00A0393D">
        <w:rPr>
          <w:sz w:val="24"/>
          <w:szCs w:val="24"/>
        </w:rPr>
        <w:t xml:space="preserve">М.: Изд-во АСВ, 2002. – 703 </w:t>
      </w:r>
    </w:p>
    <w:p w:rsidR="00E34845" w:rsidRPr="00A0393D" w:rsidRDefault="00E34845" w:rsidP="00A0393D">
      <w:pPr>
        <w:pStyle w:val="a3"/>
        <w:numPr>
          <w:ilvl w:val="0"/>
          <w:numId w:val="4"/>
        </w:numPr>
        <w:shd w:val="clear" w:color="auto" w:fill="FFFFFF"/>
        <w:spacing w:before="7" w:line="317" w:lineRule="exact"/>
        <w:ind w:left="0"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СНиП РК 4.01.02-2001. Водоснабжение. Наружные сети и сооружения. -Астана: Комитет по делам строительства МЭиТ, 2002.</w:t>
      </w:r>
    </w:p>
    <w:p w:rsidR="00E34845" w:rsidRDefault="00E34845" w:rsidP="00A0393D">
      <w:pPr>
        <w:pStyle w:val="a3"/>
        <w:numPr>
          <w:ilvl w:val="0"/>
          <w:numId w:val="4"/>
        </w:numPr>
        <w:shd w:val="clear" w:color="auto" w:fill="FFFFFF"/>
        <w:spacing w:before="7" w:line="317" w:lineRule="exact"/>
        <w:ind w:left="0"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СНиП РК 4.02.05-2001.Отопление, вентиляция и кондиционирование воздуха. Алматы: Комитет по делам строительства МЭиТ, 2002. -128 с.СНиП 2.04.02.84.Водоснабжение. Наружные сети и сооружения. Госстрой СССР.-М.: Стройиздат,1985.-136с.</w:t>
      </w:r>
    </w:p>
    <w:p w:rsidR="008656FF" w:rsidRPr="00510A75" w:rsidRDefault="008656FF" w:rsidP="008656FF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  <w:lang w:val="kk-KZ"/>
        </w:rPr>
      </w:pPr>
      <w:r w:rsidRPr="00510A75">
        <w:rPr>
          <w:color w:val="000000"/>
          <w:sz w:val="24"/>
          <w:szCs w:val="24"/>
          <w:lang w:val="kk-KZ"/>
        </w:rPr>
        <w:t>9) Координатор: Кутина Татьяна Валентиновна, старший преподаватель.</w:t>
      </w:r>
      <w:r w:rsidRPr="00510A75">
        <w:rPr>
          <w:sz w:val="24"/>
          <w:szCs w:val="24"/>
          <w:lang w:val="kk-KZ"/>
        </w:rPr>
        <w:t xml:space="preserve"> </w:t>
      </w:r>
    </w:p>
    <w:p w:rsidR="008656FF" w:rsidRPr="008656FF" w:rsidRDefault="008656FF" w:rsidP="008656FF">
      <w:pPr>
        <w:pStyle w:val="a3"/>
        <w:ind w:left="0" w:firstLine="567"/>
        <w:jc w:val="both"/>
        <w:rPr>
          <w:sz w:val="24"/>
          <w:szCs w:val="24"/>
          <w:lang w:val="kk-KZ"/>
        </w:rPr>
      </w:pPr>
      <w:r w:rsidRPr="008656FF">
        <w:rPr>
          <w:sz w:val="24"/>
          <w:szCs w:val="24"/>
          <w:lang w:val="kk-KZ"/>
        </w:rPr>
        <w:t xml:space="preserve">10) Использование компьютера: </w:t>
      </w:r>
      <w:r w:rsidRPr="008656FF">
        <w:rPr>
          <w:sz w:val="24"/>
          <w:szCs w:val="24"/>
        </w:rPr>
        <w:t xml:space="preserve"> работа</w:t>
      </w:r>
      <w:r w:rsidRPr="008656FF">
        <w:rPr>
          <w:sz w:val="24"/>
          <w:szCs w:val="24"/>
          <w:lang w:val="kk-KZ"/>
        </w:rPr>
        <w:t xml:space="preserve"> с компьютером на практических занятиях.</w:t>
      </w:r>
    </w:p>
    <w:p w:rsidR="001A6338" w:rsidRPr="00A0393D" w:rsidRDefault="001A6338" w:rsidP="008656FF">
      <w:pPr>
        <w:pStyle w:val="2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A0393D">
        <w:rPr>
          <w:color w:val="000000"/>
          <w:sz w:val="24"/>
          <w:szCs w:val="24"/>
        </w:rPr>
        <w:t>11) В течение семестра на практических занятиях выполняется расчетно-графическая работа по индивидуальным заданиям для каждого студента</w:t>
      </w:r>
      <w:r w:rsidR="000E2D7C" w:rsidRPr="00A0393D">
        <w:rPr>
          <w:color w:val="000000"/>
          <w:sz w:val="24"/>
          <w:szCs w:val="24"/>
        </w:rPr>
        <w:t>.</w:t>
      </w:r>
    </w:p>
    <w:p w:rsidR="000E2D7C" w:rsidRPr="00A0393D" w:rsidRDefault="000E2D7C" w:rsidP="008656FF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Общая трудоемкость – 135 часов</w:t>
      </w:r>
    </w:p>
    <w:p w:rsidR="000E2D7C" w:rsidRPr="00A0393D" w:rsidRDefault="000E2D7C" w:rsidP="008656FF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Всего аудиторных занятий – 45 часов (лекции  – 15 ч., практ./сем. – 30ч.)</w:t>
      </w:r>
    </w:p>
    <w:p w:rsidR="000E2D7C" w:rsidRPr="00A0393D" w:rsidRDefault="000E2D7C" w:rsidP="008656FF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Неаудиторных занятий - СРС – 90 ч. (в том числе СРСП – 22,5 ч.)</w:t>
      </w:r>
    </w:p>
    <w:p w:rsidR="000E2D7C" w:rsidRPr="00A0393D" w:rsidRDefault="000E2D7C" w:rsidP="000E2D7C">
      <w:pPr>
        <w:pStyle w:val="2"/>
        <w:spacing w:after="0" w:line="240" w:lineRule="auto"/>
        <w:ind w:left="0" w:firstLine="728"/>
        <w:jc w:val="both"/>
        <w:rPr>
          <w:sz w:val="24"/>
          <w:szCs w:val="24"/>
        </w:rPr>
      </w:pPr>
    </w:p>
    <w:p w:rsidR="001A6338" w:rsidRDefault="001A6338" w:rsidP="00662FD9">
      <w:pPr>
        <w:ind w:firstLine="567"/>
        <w:jc w:val="both"/>
        <w:rPr>
          <w:sz w:val="24"/>
          <w:szCs w:val="24"/>
        </w:rPr>
      </w:pPr>
      <w:r w:rsidRPr="00A0393D">
        <w:rPr>
          <w:sz w:val="24"/>
          <w:szCs w:val="24"/>
        </w:rPr>
        <w:t>Преподаватель: Станевич В.Т.                                          Дата:___________</w:t>
      </w:r>
    </w:p>
    <w:p w:rsidR="009D6AE0" w:rsidRDefault="009D6AE0" w:rsidP="00662FD9">
      <w:pPr>
        <w:ind w:firstLine="567"/>
        <w:jc w:val="both"/>
        <w:rPr>
          <w:sz w:val="24"/>
          <w:szCs w:val="24"/>
        </w:rPr>
      </w:pPr>
    </w:p>
    <w:p w:rsidR="009D6AE0" w:rsidRDefault="009D6AE0" w:rsidP="00662FD9">
      <w:pPr>
        <w:ind w:firstLine="567"/>
        <w:jc w:val="both"/>
        <w:rPr>
          <w:sz w:val="24"/>
          <w:szCs w:val="24"/>
        </w:rPr>
      </w:pPr>
    </w:p>
    <w:p w:rsidR="009D6AE0" w:rsidRPr="00A0393D" w:rsidRDefault="009D6AE0" w:rsidP="00662FD9">
      <w:pPr>
        <w:ind w:firstLine="567"/>
        <w:jc w:val="both"/>
        <w:rPr>
          <w:sz w:val="24"/>
          <w:szCs w:val="24"/>
        </w:rPr>
      </w:pPr>
    </w:p>
    <w:sectPr w:rsidR="009D6AE0" w:rsidRPr="00A0393D" w:rsidSect="00A039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4A" w:rsidRDefault="00B6584A" w:rsidP="00F06CA8">
      <w:r>
        <w:separator/>
      </w:r>
    </w:p>
  </w:endnote>
  <w:endnote w:type="continuationSeparator" w:id="1">
    <w:p w:rsidR="00B6584A" w:rsidRDefault="00B6584A" w:rsidP="00F0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4A" w:rsidRDefault="00B6584A" w:rsidP="00F06CA8">
      <w:r>
        <w:separator/>
      </w:r>
    </w:p>
  </w:footnote>
  <w:footnote w:type="continuationSeparator" w:id="1">
    <w:p w:rsidR="00B6584A" w:rsidRDefault="00B6584A" w:rsidP="00F06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39A"/>
    <w:multiLevelType w:val="hybridMultilevel"/>
    <w:tmpl w:val="A704E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363"/>
    <w:multiLevelType w:val="hybridMultilevel"/>
    <w:tmpl w:val="DDF489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894B29"/>
    <w:multiLevelType w:val="hybridMultilevel"/>
    <w:tmpl w:val="FB92ADC4"/>
    <w:lvl w:ilvl="0" w:tplc="4C244EB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1F8A"/>
    <w:multiLevelType w:val="hybridMultilevel"/>
    <w:tmpl w:val="6C22C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AD"/>
    <w:rsid w:val="00022A5A"/>
    <w:rsid w:val="000A6F1D"/>
    <w:rsid w:val="000E2D7C"/>
    <w:rsid w:val="00120DA2"/>
    <w:rsid w:val="001460B5"/>
    <w:rsid w:val="001A6338"/>
    <w:rsid w:val="00280BDF"/>
    <w:rsid w:val="00293724"/>
    <w:rsid w:val="00363B3A"/>
    <w:rsid w:val="003640EB"/>
    <w:rsid w:val="00517670"/>
    <w:rsid w:val="005C2F99"/>
    <w:rsid w:val="005C327B"/>
    <w:rsid w:val="00662FD9"/>
    <w:rsid w:val="00723C61"/>
    <w:rsid w:val="007A138D"/>
    <w:rsid w:val="007A5A1D"/>
    <w:rsid w:val="007D61AD"/>
    <w:rsid w:val="007E28F4"/>
    <w:rsid w:val="008006F3"/>
    <w:rsid w:val="008450D3"/>
    <w:rsid w:val="008656FF"/>
    <w:rsid w:val="009D6AE0"/>
    <w:rsid w:val="00A0393D"/>
    <w:rsid w:val="00A463F0"/>
    <w:rsid w:val="00B6584A"/>
    <w:rsid w:val="00BC29BD"/>
    <w:rsid w:val="00C50B05"/>
    <w:rsid w:val="00D3490C"/>
    <w:rsid w:val="00D7347A"/>
    <w:rsid w:val="00E34845"/>
    <w:rsid w:val="00F06CA8"/>
    <w:rsid w:val="00F2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AD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7D61AD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1AD"/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7D61AD"/>
    <w:pPr>
      <w:ind w:left="720"/>
      <w:contextualSpacing/>
    </w:pPr>
  </w:style>
  <w:style w:type="paragraph" w:styleId="a4">
    <w:name w:val="Title"/>
    <w:basedOn w:val="a"/>
    <w:link w:val="a5"/>
    <w:qFormat/>
    <w:rsid w:val="007D61AD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7D61AD"/>
    <w:rPr>
      <w:rFonts w:eastAsia="Times New Roman"/>
      <w:b/>
      <w:sz w:val="28"/>
      <w:lang w:eastAsia="ru-RU"/>
    </w:rPr>
  </w:style>
  <w:style w:type="paragraph" w:styleId="a6">
    <w:name w:val="Body Text"/>
    <w:basedOn w:val="a"/>
    <w:link w:val="a7"/>
    <w:rsid w:val="007D61AD"/>
    <w:pPr>
      <w:spacing w:after="120"/>
    </w:pPr>
  </w:style>
  <w:style w:type="character" w:customStyle="1" w:styleId="a7">
    <w:name w:val="Основной текст Знак"/>
    <w:basedOn w:val="a0"/>
    <w:link w:val="a6"/>
    <w:rsid w:val="007D61AD"/>
    <w:rPr>
      <w:rFonts w:eastAsia="Times New Roman"/>
      <w:lang w:eastAsia="ru-RU"/>
    </w:rPr>
  </w:style>
  <w:style w:type="paragraph" w:styleId="31">
    <w:name w:val="Body Text 3"/>
    <w:basedOn w:val="a"/>
    <w:link w:val="32"/>
    <w:rsid w:val="007D61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61AD"/>
    <w:rPr>
      <w:rFonts w:eastAsia="Times New Roman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7D61AD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7D61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61AD"/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6C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6CA8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06C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6CA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GYPNORION</cp:lastModifiedBy>
  <cp:revision>15</cp:revision>
  <dcterms:created xsi:type="dcterms:W3CDTF">2019-02-28T09:25:00Z</dcterms:created>
  <dcterms:modified xsi:type="dcterms:W3CDTF">2019-03-20T16:22:00Z</dcterms:modified>
</cp:coreProperties>
</file>